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3A3C" w14:textId="77777777" w:rsidR="00327C41" w:rsidRPr="00327C41" w:rsidRDefault="00327C41" w:rsidP="00327C41">
      <w:pPr>
        <w:spacing w:after="0"/>
        <w:jc w:val="center"/>
        <w:rPr>
          <w:b/>
          <w:sz w:val="52"/>
          <w:szCs w:val="52"/>
        </w:rPr>
      </w:pPr>
      <w:r w:rsidRPr="00327C41">
        <w:rPr>
          <w:b/>
          <w:sz w:val="52"/>
          <w:szCs w:val="52"/>
        </w:rPr>
        <w:t>Assessment Survey</w:t>
      </w:r>
    </w:p>
    <w:p w14:paraId="188AFB66" w14:textId="08677A48" w:rsidR="00327C41" w:rsidRPr="00327C41" w:rsidRDefault="00327C41" w:rsidP="00327C41">
      <w:pPr>
        <w:spacing w:after="0"/>
        <w:jc w:val="center"/>
        <w:rPr>
          <w:sz w:val="36"/>
          <w:szCs w:val="36"/>
        </w:rPr>
      </w:pPr>
      <w:r w:rsidRPr="00327C41">
        <w:rPr>
          <w:sz w:val="36"/>
          <w:szCs w:val="36"/>
        </w:rPr>
        <w:t>Arizona Veterans Hall of Fame Society (AVHOFS)</w:t>
      </w:r>
    </w:p>
    <w:p w14:paraId="04CACC6A" w14:textId="586F0247" w:rsidR="00327C41" w:rsidRPr="00327C41" w:rsidRDefault="00327C41" w:rsidP="00327C41">
      <w:pPr>
        <w:spacing w:after="0"/>
        <w:jc w:val="center"/>
        <w:rPr>
          <w:i/>
          <w:sz w:val="36"/>
          <w:szCs w:val="36"/>
          <w:u w:val="single"/>
        </w:rPr>
      </w:pPr>
      <w:r w:rsidRPr="00327C41">
        <w:rPr>
          <w:i/>
          <w:sz w:val="36"/>
          <w:szCs w:val="36"/>
          <w:u w:val="single"/>
        </w:rPr>
        <w:t>Summary Findings</w:t>
      </w:r>
    </w:p>
    <w:p w14:paraId="35B7524F" w14:textId="2CE92449" w:rsidR="00327C41" w:rsidRPr="00327C41" w:rsidRDefault="00327C41" w:rsidP="00327C41">
      <w:pPr>
        <w:spacing w:after="0"/>
        <w:jc w:val="center"/>
        <w:rPr>
          <w:sz w:val="28"/>
          <w:szCs w:val="28"/>
        </w:rPr>
      </w:pPr>
      <w:r w:rsidRPr="00327C41">
        <w:rPr>
          <w:sz w:val="28"/>
          <w:szCs w:val="28"/>
        </w:rPr>
        <w:t>May 10, 2018</w:t>
      </w:r>
    </w:p>
    <w:p w14:paraId="410CF9FD" w14:textId="77777777" w:rsidR="00327C41" w:rsidRPr="00327C41" w:rsidRDefault="00327C41">
      <w:pPr>
        <w:rPr>
          <w:i/>
          <w:sz w:val="6"/>
          <w:szCs w:val="6"/>
        </w:rPr>
      </w:pPr>
    </w:p>
    <w:p w14:paraId="0721CCE7" w14:textId="28CB7A09" w:rsidR="00327C41" w:rsidRDefault="00327C41">
      <w:pPr>
        <w:rPr>
          <w:i/>
        </w:rPr>
      </w:pPr>
      <w:r>
        <w:rPr>
          <w:i/>
        </w:rPr>
        <w:t>S</w:t>
      </w:r>
      <w:r w:rsidRPr="00327C41">
        <w:rPr>
          <w:i/>
        </w:rPr>
        <w:t>oaring to Excellence:  Understanding Member Preferences, Activities, and Interests within the AVHOFS</w:t>
      </w:r>
    </w:p>
    <w:p w14:paraId="21158004" w14:textId="28F6DAC4" w:rsidR="00327C41" w:rsidRPr="00327C41" w:rsidRDefault="00327C41">
      <w:pPr>
        <w:rPr>
          <w:b/>
          <w:i/>
          <w:sz w:val="28"/>
          <w:szCs w:val="28"/>
        </w:rPr>
      </w:pPr>
      <w:r w:rsidRPr="00327C41">
        <w:rPr>
          <w:b/>
          <w:i/>
          <w:sz w:val="28"/>
          <w:szCs w:val="28"/>
        </w:rPr>
        <w:t>Background</w:t>
      </w:r>
    </w:p>
    <w:p w14:paraId="7FE51F29" w14:textId="28067D35" w:rsidR="00327C41" w:rsidRDefault="00327C41">
      <w:pPr>
        <w:rPr>
          <w:sz w:val="24"/>
          <w:szCs w:val="24"/>
        </w:rPr>
      </w:pPr>
      <w:r>
        <w:rPr>
          <w:sz w:val="24"/>
          <w:szCs w:val="24"/>
        </w:rPr>
        <w:t xml:space="preserve">A total of 73 members registered their thoughts in response to the survey questions during the survey period.  In addition, respondents provided </w:t>
      </w:r>
      <w:r w:rsidR="006E6BBF">
        <w:rPr>
          <w:sz w:val="24"/>
          <w:szCs w:val="24"/>
        </w:rPr>
        <w:t>several</w:t>
      </w:r>
      <w:r>
        <w:rPr>
          <w:sz w:val="24"/>
          <w:szCs w:val="24"/>
        </w:rPr>
        <w:t xml:space="preserve"> individual written comments to supplement the quantitative survey results.</w:t>
      </w:r>
      <w:r w:rsidR="00E6659B">
        <w:rPr>
          <w:sz w:val="24"/>
          <w:szCs w:val="24"/>
        </w:rPr>
        <w:t xml:space="preserve">  Written comments are attached (Please note that the comments came right from the Survey responses without editing)</w:t>
      </w:r>
      <w:r w:rsidR="006706C7">
        <w:rPr>
          <w:sz w:val="24"/>
          <w:szCs w:val="24"/>
        </w:rPr>
        <w:t>.</w:t>
      </w:r>
    </w:p>
    <w:p w14:paraId="1BC7CD30" w14:textId="4E13F681" w:rsidR="00327C41" w:rsidRDefault="00327C41">
      <w:pPr>
        <w:rPr>
          <w:sz w:val="24"/>
          <w:szCs w:val="24"/>
        </w:rPr>
      </w:pPr>
      <w:r w:rsidRPr="00327C41">
        <w:rPr>
          <w:b/>
          <w:i/>
          <w:sz w:val="28"/>
          <w:szCs w:val="28"/>
        </w:rPr>
        <w:t>Survey Purpose:</w:t>
      </w:r>
      <w:r>
        <w:rPr>
          <w:i/>
          <w:sz w:val="28"/>
          <w:szCs w:val="28"/>
        </w:rPr>
        <w:t xml:space="preserve">  </w:t>
      </w:r>
      <w:r>
        <w:rPr>
          <w:sz w:val="24"/>
          <w:szCs w:val="24"/>
        </w:rPr>
        <w:t>To acquire honest, objective, and constructive information from members pertaining to their perspectives regarding their experiences as a member of the AVHOFS including their preferences and their constructive comments.</w:t>
      </w:r>
    </w:p>
    <w:p w14:paraId="6EE48A3A" w14:textId="772A0BAD" w:rsidR="00327C41" w:rsidRDefault="00327C41">
      <w:pPr>
        <w:rPr>
          <w:b/>
          <w:i/>
          <w:sz w:val="28"/>
          <w:szCs w:val="28"/>
        </w:rPr>
      </w:pPr>
      <w:r w:rsidRPr="00327C41">
        <w:rPr>
          <w:b/>
          <w:i/>
          <w:sz w:val="28"/>
          <w:szCs w:val="28"/>
        </w:rPr>
        <w:t>Summary Findings</w:t>
      </w:r>
    </w:p>
    <w:p w14:paraId="230EE156" w14:textId="5683DE25" w:rsidR="00327C41" w:rsidRDefault="00327C41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Of the 73 respondents, 82% were male and 17% female, with one preferring not to answer.</w:t>
      </w:r>
    </w:p>
    <w:p w14:paraId="1BEE13FA" w14:textId="202E3A6A" w:rsidR="00E3272D" w:rsidRPr="00E3272D" w:rsidRDefault="00E3272D" w:rsidP="00E32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Email is the overwhelming way (97%) in which members receive information about the Society.</w:t>
      </w:r>
    </w:p>
    <w:p w14:paraId="779066D5" w14:textId="3849D53E" w:rsidR="00327C41" w:rsidRDefault="00327C41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 xml:space="preserve">Residences are spread across the state:  Phoenix metro area 70%, Tucson 7%, Sierra Vista 12%, and then two living in Prescott and four in </w:t>
      </w:r>
      <w:r w:rsidR="006E6BBF" w:rsidRPr="00E40C5D">
        <w:rPr>
          <w:sz w:val="24"/>
          <w:szCs w:val="24"/>
        </w:rPr>
        <w:t>other states.</w:t>
      </w:r>
    </w:p>
    <w:p w14:paraId="038673D5" w14:textId="7637C305" w:rsidR="00F914A6" w:rsidRPr="00E40C5D" w:rsidRDefault="00E323EA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respondents but one said they receive the Newsletter, one other said “occasionally”.</w:t>
      </w:r>
    </w:p>
    <w:p w14:paraId="1410FD26" w14:textId="3120660E" w:rsidR="002A6DCA" w:rsidRPr="00E40C5D" w:rsidRDefault="00BE65D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 xml:space="preserve">In response to </w:t>
      </w:r>
      <w:r w:rsidR="00CC2246" w:rsidRPr="00E40C5D">
        <w:rPr>
          <w:sz w:val="24"/>
          <w:szCs w:val="24"/>
        </w:rPr>
        <w:t>whether</w:t>
      </w:r>
      <w:r w:rsidRPr="00E40C5D">
        <w:rPr>
          <w:sz w:val="24"/>
          <w:szCs w:val="24"/>
        </w:rPr>
        <w:t xml:space="preserve"> the Society is meeting needs, 85% answered affirmatively.  This compares to responses from the 2015 survey of 84%.</w:t>
      </w:r>
    </w:p>
    <w:p w14:paraId="67DD34D1" w14:textId="1F07A939" w:rsidR="00BE65DD" w:rsidRPr="00E40C5D" w:rsidRDefault="00BE65D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Regarding level of satisfaction with the Society, 58% were extremely satisfied; and 31% were moderately satisfied (total of 89%).  In 2015, 74% indicated they were very satisfied.</w:t>
      </w:r>
    </w:p>
    <w:p w14:paraId="03F3A24A" w14:textId="270E02F4" w:rsidR="00BE65DD" w:rsidRPr="00E40C5D" w:rsidRDefault="00BE65D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As for being welcomed into the Chapter when joining, 77% said very well, while in 2015, 69% said definitely.  Those indicating not very well improved from 8% in 2015 to 1.4% this year.</w:t>
      </w:r>
    </w:p>
    <w:p w14:paraId="5F9421A1" w14:textId="578FC48F" w:rsidR="00BE65DD" w:rsidRPr="00E40C5D" w:rsidRDefault="00BE65D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Significant improvement was registered in the area of sponsorship when joining the Society.  In 2015, 93% said that sponsorship would or could be beneficial.  At this time, only 34% of the respondents indicated that a formal sponsor program could be helpful.</w:t>
      </w:r>
    </w:p>
    <w:p w14:paraId="28498253" w14:textId="2883C655" w:rsidR="00BE65DD" w:rsidRDefault="00BE65D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lastRenderedPageBreak/>
        <w:t>Eighty-nine percent of respondents (64) indicated that they agree or strongly agree with the Society’s strategic plan “to undertake charitable and other projects of both state and local character…”</w:t>
      </w:r>
    </w:p>
    <w:p w14:paraId="625C6BD7" w14:textId="7508E355" w:rsidR="00E3272D" w:rsidRPr="00E40C5D" w:rsidRDefault="00E3272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Foundation ongoing or potential areas of support (Q16) received beneficial or somewhat beneficial ratings from 85 to 93 percent of respondents.  Each area is shown as a weighted number.</w:t>
      </w:r>
    </w:p>
    <w:p w14:paraId="3EC77426" w14:textId="2E29605A" w:rsidR="00F05414" w:rsidRPr="00F05414" w:rsidRDefault="00F05414" w:rsidP="00F05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Fifteen (15) members said they would be willing to participate on a committee</w:t>
      </w:r>
      <w:r w:rsidR="00E6659B">
        <w:rPr>
          <w:sz w:val="24"/>
          <w:szCs w:val="24"/>
        </w:rPr>
        <w:t xml:space="preserve"> or assist the Society in some way</w:t>
      </w:r>
      <w:r w:rsidR="006706C7">
        <w:rPr>
          <w:sz w:val="24"/>
          <w:szCs w:val="24"/>
        </w:rPr>
        <w:t>.  Twenty</w:t>
      </w:r>
      <w:r w:rsidRPr="00E40C5D">
        <w:rPr>
          <w:sz w:val="24"/>
          <w:szCs w:val="24"/>
        </w:rPr>
        <w:t>-six (26) said they might be willing to participate in either a leadership or committee role</w:t>
      </w:r>
      <w:r>
        <w:rPr>
          <w:sz w:val="24"/>
          <w:szCs w:val="24"/>
        </w:rPr>
        <w:t xml:space="preserve"> (Question 13 – see names on Attachment 5).   </w:t>
      </w:r>
    </w:p>
    <w:p w14:paraId="24FD84AC" w14:textId="47711054" w:rsidR="00BE65DD" w:rsidRPr="00E40C5D" w:rsidRDefault="00124BE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Twenty-eight</w:t>
      </w:r>
      <w:r w:rsidR="00BE65DD" w:rsidRPr="00E40C5D">
        <w:rPr>
          <w:sz w:val="24"/>
          <w:szCs w:val="24"/>
        </w:rPr>
        <w:t xml:space="preserve"> (28) members provided their contact information showing their willingness to join the volunteer corps on behalf of the Society.  </w:t>
      </w:r>
      <w:r w:rsidR="00F05414">
        <w:rPr>
          <w:sz w:val="24"/>
          <w:szCs w:val="24"/>
        </w:rPr>
        <w:t>(</w:t>
      </w:r>
      <w:r w:rsidR="00E6659B">
        <w:rPr>
          <w:sz w:val="24"/>
          <w:szCs w:val="24"/>
        </w:rPr>
        <w:t xml:space="preserve">Question 26 </w:t>
      </w:r>
      <w:r w:rsidR="006706C7">
        <w:rPr>
          <w:sz w:val="24"/>
          <w:szCs w:val="24"/>
        </w:rPr>
        <w:t xml:space="preserve">- </w:t>
      </w:r>
      <w:r w:rsidR="00E6659B">
        <w:rPr>
          <w:sz w:val="24"/>
          <w:szCs w:val="24"/>
        </w:rPr>
        <w:t>s</w:t>
      </w:r>
      <w:r w:rsidR="00BE65DD" w:rsidRPr="00E40C5D">
        <w:rPr>
          <w:sz w:val="24"/>
          <w:szCs w:val="24"/>
        </w:rPr>
        <w:t xml:space="preserve">ee </w:t>
      </w:r>
      <w:r w:rsidR="00E6659B">
        <w:rPr>
          <w:sz w:val="24"/>
          <w:szCs w:val="24"/>
        </w:rPr>
        <w:t>A</w:t>
      </w:r>
      <w:r w:rsidR="00BE65DD" w:rsidRPr="00E40C5D">
        <w:rPr>
          <w:sz w:val="24"/>
          <w:szCs w:val="24"/>
        </w:rPr>
        <w:t>ttachment</w:t>
      </w:r>
      <w:r w:rsidR="00E323EA">
        <w:rPr>
          <w:sz w:val="24"/>
          <w:szCs w:val="24"/>
        </w:rPr>
        <w:t xml:space="preserve"> 5</w:t>
      </w:r>
      <w:r w:rsidR="00E323EA" w:rsidRPr="00E323EA">
        <w:rPr>
          <w:sz w:val="24"/>
          <w:szCs w:val="24"/>
        </w:rPr>
        <w:t xml:space="preserve"> </w:t>
      </w:r>
      <w:r w:rsidR="00E323EA">
        <w:rPr>
          <w:sz w:val="24"/>
          <w:szCs w:val="24"/>
        </w:rPr>
        <w:t>for names of definite or “may be willing” volunteers</w:t>
      </w:r>
      <w:r w:rsidR="00F05414">
        <w:rPr>
          <w:sz w:val="24"/>
          <w:szCs w:val="24"/>
        </w:rPr>
        <w:t>)</w:t>
      </w:r>
      <w:r w:rsidR="00BE65DD" w:rsidRPr="00E40C5D">
        <w:rPr>
          <w:sz w:val="24"/>
          <w:szCs w:val="24"/>
        </w:rPr>
        <w:t>.</w:t>
      </w:r>
    </w:p>
    <w:p w14:paraId="4DAA6706" w14:textId="0A48A2CB" w:rsidR="00124BED" w:rsidRDefault="00124BED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C5D">
        <w:rPr>
          <w:sz w:val="24"/>
          <w:szCs w:val="24"/>
        </w:rPr>
        <w:t>Members generously indicated their willingness to contribute from two (2) to thirteen (13) or more hours of personal time per month.</w:t>
      </w:r>
    </w:p>
    <w:p w14:paraId="1F99EA2A" w14:textId="3CDFBB36" w:rsidR="00F05414" w:rsidRDefault="00F05414" w:rsidP="00E4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414">
        <w:rPr>
          <w:sz w:val="24"/>
          <w:szCs w:val="24"/>
          <w:u w:val="single"/>
        </w:rPr>
        <w:t xml:space="preserve">Particularly helpful </w:t>
      </w:r>
      <w:r>
        <w:rPr>
          <w:sz w:val="24"/>
          <w:szCs w:val="24"/>
        </w:rPr>
        <w:t xml:space="preserve">were the suggested ways that the Society could help needy veterans (See list on Attachment 4). </w:t>
      </w:r>
    </w:p>
    <w:p w14:paraId="55047DE3" w14:textId="77777777" w:rsidR="00F05414" w:rsidRPr="00E40C5D" w:rsidRDefault="00F05414" w:rsidP="00F054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C5D">
        <w:rPr>
          <w:sz w:val="24"/>
          <w:szCs w:val="24"/>
        </w:rPr>
        <w:t>Regarding financial support for the AVHOFS:</w:t>
      </w:r>
    </w:p>
    <w:p w14:paraId="285E51B8" w14:textId="77777777" w:rsidR="00F05414" w:rsidRPr="00E40C5D" w:rsidRDefault="00F05414" w:rsidP="00F05414">
      <w:pPr>
        <w:pStyle w:val="ListParagraph"/>
        <w:spacing w:after="0" w:line="240" w:lineRule="auto"/>
        <w:rPr>
          <w:sz w:val="24"/>
          <w:szCs w:val="24"/>
        </w:rPr>
      </w:pPr>
      <w:r w:rsidRPr="00E40C5D">
        <w:rPr>
          <w:sz w:val="24"/>
          <w:szCs w:val="24"/>
        </w:rPr>
        <w:t xml:space="preserve">19% (12) indicated they </w:t>
      </w:r>
      <w:proofErr w:type="gramStart"/>
      <w:r>
        <w:rPr>
          <w:sz w:val="24"/>
          <w:szCs w:val="24"/>
        </w:rPr>
        <w:t xml:space="preserve">definitely </w:t>
      </w:r>
      <w:r w:rsidRPr="00E40C5D">
        <w:rPr>
          <w:sz w:val="24"/>
          <w:szCs w:val="24"/>
        </w:rPr>
        <w:t>or</w:t>
      </w:r>
      <w:proofErr w:type="gramEnd"/>
      <w:r w:rsidRPr="00E40C5D">
        <w:rPr>
          <w:sz w:val="24"/>
          <w:szCs w:val="24"/>
        </w:rPr>
        <w:t xml:space="preserve"> possibly </w:t>
      </w:r>
      <w:r>
        <w:rPr>
          <w:sz w:val="24"/>
          <w:szCs w:val="24"/>
        </w:rPr>
        <w:t xml:space="preserve">would </w:t>
      </w:r>
      <w:r w:rsidRPr="00E40C5D">
        <w:rPr>
          <w:sz w:val="24"/>
          <w:szCs w:val="24"/>
        </w:rPr>
        <w:t>consider support through an estate gift, and</w:t>
      </w:r>
    </w:p>
    <w:p w14:paraId="4571DB08" w14:textId="77777777" w:rsidR="00F05414" w:rsidRPr="00E40C5D" w:rsidRDefault="00F05414" w:rsidP="00F05414">
      <w:pPr>
        <w:pStyle w:val="ListParagraph"/>
        <w:spacing w:after="0" w:line="240" w:lineRule="auto"/>
        <w:rPr>
          <w:sz w:val="24"/>
          <w:szCs w:val="24"/>
        </w:rPr>
      </w:pPr>
      <w:r w:rsidRPr="00E40C5D">
        <w:rPr>
          <w:sz w:val="24"/>
          <w:szCs w:val="24"/>
        </w:rPr>
        <w:t>37% (23) said they would consider doing so; and</w:t>
      </w:r>
    </w:p>
    <w:p w14:paraId="3BEC9DEB" w14:textId="77777777" w:rsidR="00F05414" w:rsidRPr="00E40C5D" w:rsidRDefault="00F05414" w:rsidP="00F05414">
      <w:pPr>
        <w:pStyle w:val="ListParagraph"/>
        <w:spacing w:after="0" w:line="240" w:lineRule="auto"/>
        <w:rPr>
          <w:sz w:val="24"/>
          <w:szCs w:val="24"/>
        </w:rPr>
      </w:pPr>
      <w:r w:rsidRPr="00E40C5D">
        <w:rPr>
          <w:sz w:val="24"/>
          <w:szCs w:val="24"/>
        </w:rPr>
        <w:t xml:space="preserve">59% (40) indicated they </w:t>
      </w:r>
      <w:proofErr w:type="gramStart"/>
      <w:r w:rsidRPr="00E40C5D">
        <w:rPr>
          <w:sz w:val="24"/>
          <w:szCs w:val="24"/>
        </w:rPr>
        <w:t>definitely or</w:t>
      </w:r>
      <w:proofErr w:type="gramEnd"/>
      <w:r w:rsidRPr="00E40C5D">
        <w:rPr>
          <w:sz w:val="24"/>
          <w:szCs w:val="24"/>
        </w:rPr>
        <w:t xml:space="preserve"> possibly would consider donating, and</w:t>
      </w:r>
    </w:p>
    <w:p w14:paraId="7F731C4E" w14:textId="77777777" w:rsidR="00F05414" w:rsidRPr="00E40C5D" w:rsidRDefault="00F05414" w:rsidP="00F05414">
      <w:pPr>
        <w:pStyle w:val="ListParagraph"/>
        <w:spacing w:after="0" w:line="240" w:lineRule="auto"/>
        <w:rPr>
          <w:sz w:val="24"/>
          <w:szCs w:val="24"/>
        </w:rPr>
      </w:pPr>
      <w:r w:rsidRPr="00E40C5D">
        <w:rPr>
          <w:sz w:val="24"/>
          <w:szCs w:val="24"/>
        </w:rPr>
        <w:t>35% (24) said they would consider doing so.</w:t>
      </w:r>
    </w:p>
    <w:p w14:paraId="0D3B4308" w14:textId="77777777" w:rsidR="00F05414" w:rsidRDefault="00F05414">
      <w:pPr>
        <w:rPr>
          <w:sz w:val="24"/>
          <w:szCs w:val="24"/>
        </w:rPr>
      </w:pPr>
    </w:p>
    <w:p w14:paraId="28F3D237" w14:textId="6D919EA1" w:rsidR="00A76037" w:rsidRDefault="00A76037">
      <w:pPr>
        <w:rPr>
          <w:sz w:val="24"/>
          <w:szCs w:val="24"/>
        </w:rPr>
      </w:pPr>
      <w:r>
        <w:rPr>
          <w:sz w:val="24"/>
          <w:szCs w:val="24"/>
        </w:rPr>
        <w:t>Attachments:</w:t>
      </w:r>
      <w:r w:rsidR="00046878">
        <w:rPr>
          <w:sz w:val="24"/>
          <w:szCs w:val="24"/>
        </w:rPr>
        <w:t xml:space="preserve"> (Available upon request)</w:t>
      </w:r>
      <w:bookmarkStart w:id="0" w:name="_GoBack"/>
      <w:bookmarkEnd w:id="0"/>
    </w:p>
    <w:p w14:paraId="1611E8B2" w14:textId="40FDC181" w:rsidR="00A76037" w:rsidRDefault="00A76037">
      <w:pPr>
        <w:rPr>
          <w:sz w:val="24"/>
          <w:szCs w:val="24"/>
        </w:rPr>
      </w:pPr>
      <w:r>
        <w:rPr>
          <w:sz w:val="24"/>
          <w:szCs w:val="24"/>
        </w:rPr>
        <w:t>1. AVHOFS 2018 Survey Responses by Question</w:t>
      </w:r>
    </w:p>
    <w:p w14:paraId="61F54B07" w14:textId="6706FA7B" w:rsidR="00A76037" w:rsidRDefault="00A7603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59B">
        <w:rPr>
          <w:sz w:val="24"/>
          <w:szCs w:val="24"/>
        </w:rPr>
        <w:t>Q11 Participation in Specific Activities</w:t>
      </w:r>
    </w:p>
    <w:p w14:paraId="11C4229E" w14:textId="0DF725EC" w:rsidR="00E6659B" w:rsidRDefault="00E6659B">
      <w:pPr>
        <w:rPr>
          <w:sz w:val="24"/>
          <w:szCs w:val="24"/>
        </w:rPr>
      </w:pPr>
      <w:r>
        <w:rPr>
          <w:sz w:val="24"/>
          <w:szCs w:val="24"/>
        </w:rPr>
        <w:t>3. Q19 Affiliations with Veteran Organizations</w:t>
      </w:r>
    </w:p>
    <w:p w14:paraId="5D7676AB" w14:textId="00788888" w:rsidR="00E6659B" w:rsidRDefault="00E6659B">
      <w:pPr>
        <w:rPr>
          <w:sz w:val="24"/>
          <w:szCs w:val="24"/>
        </w:rPr>
      </w:pPr>
      <w:r>
        <w:rPr>
          <w:sz w:val="24"/>
          <w:szCs w:val="24"/>
        </w:rPr>
        <w:t>4. Q23 Recommended Activities and Actions</w:t>
      </w:r>
    </w:p>
    <w:p w14:paraId="2B1A8A12" w14:textId="00947A26" w:rsidR="00E6659B" w:rsidRPr="00327C41" w:rsidRDefault="00E6659B">
      <w:pPr>
        <w:rPr>
          <w:sz w:val="24"/>
          <w:szCs w:val="24"/>
        </w:rPr>
      </w:pPr>
      <w:r>
        <w:rPr>
          <w:sz w:val="24"/>
          <w:szCs w:val="24"/>
        </w:rPr>
        <w:t>5. Q26 Volunteer Names and Contact Information</w:t>
      </w:r>
    </w:p>
    <w:sectPr w:rsidR="00E6659B" w:rsidRPr="0032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A8A"/>
    <w:multiLevelType w:val="hybridMultilevel"/>
    <w:tmpl w:val="B368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21E7"/>
    <w:multiLevelType w:val="hybridMultilevel"/>
    <w:tmpl w:val="5F46545A"/>
    <w:lvl w:ilvl="0" w:tplc="BE4AC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41"/>
    <w:rsid w:val="00046878"/>
    <w:rsid w:val="00124BED"/>
    <w:rsid w:val="002A6DCA"/>
    <w:rsid w:val="00327C41"/>
    <w:rsid w:val="006706C7"/>
    <w:rsid w:val="006E6BBF"/>
    <w:rsid w:val="00A76037"/>
    <w:rsid w:val="00BE65DD"/>
    <w:rsid w:val="00BF11BB"/>
    <w:rsid w:val="00CC2246"/>
    <w:rsid w:val="00E323EA"/>
    <w:rsid w:val="00E3272D"/>
    <w:rsid w:val="00E40C5D"/>
    <w:rsid w:val="00E6659B"/>
    <w:rsid w:val="00F05414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63D8"/>
  <w15:chartTrackingRefBased/>
  <w15:docId w15:val="{E7385141-F92A-4C1F-95DE-68FF25DE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DeFrain</dc:creator>
  <cp:keywords/>
  <dc:description/>
  <cp:lastModifiedBy>Thomas Hessler</cp:lastModifiedBy>
  <cp:revision>6</cp:revision>
  <dcterms:created xsi:type="dcterms:W3CDTF">2018-05-15T21:23:00Z</dcterms:created>
  <dcterms:modified xsi:type="dcterms:W3CDTF">2018-05-17T00:12:00Z</dcterms:modified>
</cp:coreProperties>
</file>